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D07D" w14:textId="7FE99DA7" w:rsidR="005C1CBF" w:rsidRPr="000C2850" w:rsidRDefault="003707F2" w:rsidP="00370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50505"/>
          <w:shd w:val="clear" w:color="auto" w:fill="FFFFFF"/>
        </w:rPr>
      </w:pP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752F0B24" wp14:editId="2DDC66CA">
            <wp:extent cx="152400" cy="152400"/>
            <wp:effectExtent l="0" t="0" r="0" b="0"/>
            <wp:docPr id="18" name="Picture 1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28CB5419" wp14:editId="150B3983">
            <wp:extent cx="152400" cy="152400"/>
            <wp:effectExtent l="0" t="0" r="0" b="0"/>
            <wp:docPr id="17" name="Picture 1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850">
        <w:rPr>
          <w:rFonts w:ascii="Times New Roman" w:hAnsi="Times New Roman" w:cs="Times New Roman"/>
          <w:color w:val="050505"/>
          <w:shd w:val="clear" w:color="auto" w:fill="FFFFFF"/>
        </w:rPr>
        <w:t> 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Bạn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có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biết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…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color w:val="050505"/>
        </w:rPr>
        <w:br/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Hàng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ngàn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sinh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viên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khắp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nơi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thế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giới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,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từ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Luân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Đôn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đến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Cộng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hòa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Síp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,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từ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Dubai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đến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Singapore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đang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háo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hức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đăng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ký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tham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dự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Hội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nghị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kỹ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năng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toàn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cầu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ICAEW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sẽ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diễn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ra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trong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ba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ngày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từ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08/09/2020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đến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10/09/2020.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1B660BD7" wp14:editId="71D42AD1">
            <wp:extent cx="152400" cy="152400"/>
            <wp:effectExtent l="0" t="0" r="0" b="0"/>
            <wp:docPr id="16" name="Picture 16" descr="⚛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⚛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Đại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dịch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COVID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- 19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đã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làm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bật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tầm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quan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trọng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của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việc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phát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triển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các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kỹ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năng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mới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nhằm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nâng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cao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sự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tự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tin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phát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triển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nghề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nghiệp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trong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thời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kỳ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sắp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tới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.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Các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bạn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trẻ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đang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phải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nỗ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lực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gấp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nhiều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lần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để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có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thể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khẳng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định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năng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lực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giữa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những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đồng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nghiệp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xuất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sắc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luôn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tràn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đầy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năng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lượng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trong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môi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trường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việc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làm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vô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cùng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cạnh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tranh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.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cạnh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yêu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cầu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tiên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quyết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về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bằng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cấp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chuyên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môn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,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các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nhà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tuyển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dụng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hiện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nay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còn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dành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sự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ưu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tiên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đánh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giá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cao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cho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những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ứng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viên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nắm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vững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các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kỹ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năng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phù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hợp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với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công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việc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.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34E0F8E5" wp14:editId="1F706447">
            <wp:extent cx="152400" cy="152400"/>
            <wp:effectExtent l="0" t="0" r="0" b="0"/>
            <wp:docPr id="15" name="Picture 15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35B92F1A" wp14:editId="1B64B086">
            <wp:extent cx="152400" cy="152400"/>
            <wp:effectExtent l="0" t="0" r="0" b="0"/>
            <wp:docPr id="14" name="Picture 14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1C50BDFB" wp14:editId="506BD1CF">
            <wp:extent cx="152400" cy="152400"/>
            <wp:effectExtent l="0" t="0" r="0" b="0"/>
            <wp:docPr id="13" name="Picture 13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850">
        <w:rPr>
          <w:rFonts w:ascii="Times New Roman" w:hAnsi="Times New Roman" w:cs="Times New Roman"/>
          <w:color w:val="050505"/>
          <w:shd w:val="clear" w:color="auto" w:fill="FFFFFF"/>
        </w:rPr>
        <w:t>“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Hội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nghị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Kỹ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năng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Toàn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cầu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ICAEW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”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được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thiết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kế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tổ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chức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đặc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biệt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dành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cho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các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bạn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trẻ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trước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ngưỡng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cửa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nghề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nghiệp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,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giúp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các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bạn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định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hướng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phát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triển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nghề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nghiệp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với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thái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độ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tích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cực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,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trang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bị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nâng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cao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những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kỹ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năng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thiết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yếu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cho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cơ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hội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tương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lai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!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60950F3D" wp14:editId="25DFFCDA">
            <wp:extent cx="152400" cy="152400"/>
            <wp:effectExtent l="0" t="0" r="0" b="0"/>
            <wp:docPr id="12" name="Picture 12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️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850">
        <w:rPr>
          <w:rFonts w:ascii="Times New Roman" w:hAnsi="Times New Roman" w:cs="Times New Roman"/>
          <w:color w:val="050505"/>
          <w:shd w:val="clear" w:color="auto" w:fill="FFFFFF"/>
        </w:rPr>
        <w:t> 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lý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do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không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thể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bỏ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lỡ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sự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kiện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“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khủng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”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dành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cho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chính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bạn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!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517674D2" wp14:editId="6C593A01">
            <wp:extent cx="152400" cy="152400"/>
            <wp:effectExtent l="0" t="0" r="0" b="0"/>
            <wp:docPr id="11" name="Picture 11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850">
        <w:rPr>
          <w:rFonts w:ascii="Times New Roman" w:hAnsi="Times New Roman" w:cs="Times New Roman"/>
          <w:color w:val="050505"/>
          <w:shd w:val="clear" w:color="auto" w:fill="FFFFFF"/>
        </w:rPr>
        <w:t> 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Gặp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gỡ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lắng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nghe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chia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sẻ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từ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các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ICAEW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Chartered Accountants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những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chuyên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gia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trong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lĩnh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vực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kinh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tế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,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tài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chính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kế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toán;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486C7813" wp14:editId="14823F6F">
            <wp:extent cx="152400" cy="152400"/>
            <wp:effectExtent l="0" t="0" r="0" b="0"/>
            <wp:docPr id="10" name="Picture 10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 Giao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lưu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với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các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nhà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tuyển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dụng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hàng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đầu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thế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giới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;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04475E4D" wp14:editId="6BB330A5">
            <wp:extent cx="152400" cy="152400"/>
            <wp:effectExtent l="0" t="0" r="0" b="0"/>
            <wp:docPr id="9" name="Picture 9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850">
        <w:rPr>
          <w:rFonts w:ascii="Times New Roman" w:hAnsi="Times New Roman" w:cs="Times New Roman"/>
          <w:color w:val="050505"/>
          <w:shd w:val="clear" w:color="auto" w:fill="FFFFFF"/>
        </w:rPr>
        <w:t> 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Được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“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bật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mí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”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các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bí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kíp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để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có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thể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trở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thành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ứng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viên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số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1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trong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mắt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các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nhà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tuyển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dụng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;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40F96AF1" wp14:editId="26AA1774">
            <wp:extent cx="152400" cy="152400"/>
            <wp:effectExtent l="0" t="0" r="0" b="0"/>
            <wp:docPr id="8" name="Picture 8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850">
        <w:rPr>
          <w:rFonts w:ascii="Times New Roman" w:hAnsi="Times New Roman" w:cs="Times New Roman"/>
          <w:color w:val="050505"/>
          <w:shd w:val="clear" w:color="auto" w:fill="FFFFFF"/>
        </w:rPr>
        <w:t> 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Kết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nối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với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hàng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ngàn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sinh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viên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quốc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tế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toàn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cầu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;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3B887784" wp14:editId="062EA07C">
            <wp:extent cx="152400" cy="152400"/>
            <wp:effectExtent l="0" t="0" r="0" b="0"/>
            <wp:docPr id="7" name="Picture 7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 Trang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bị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những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kỹ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năng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thái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độ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ứng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xử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tối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quan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trọng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đối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với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các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bạn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trẻ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chuẩn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bị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bước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vào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môi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trường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làm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việc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chuyên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nghiệp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.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color w:val="050505"/>
        </w:rPr>
        <w:br/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Hãy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cùng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ICAEW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đặt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lịch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hẹn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cho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03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ngày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từ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08/9/2020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đến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10/9/2020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với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17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phiên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tọa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đàm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,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thảo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luận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lựa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chọn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những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chủ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đề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thú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vị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và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hữu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ích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vào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những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khoảng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thời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gian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phù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hợp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với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bạn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nhé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!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7D5DE63B" wp14:editId="5295C01C">
            <wp:extent cx="152400" cy="152400"/>
            <wp:effectExtent l="0" t="0" r="0" b="0"/>
            <wp:docPr id="6" name="Picture 6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Thứ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Ba,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ngày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08/9/2020 </w:t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16565920" wp14:editId="71E0C91A">
            <wp:extent cx="152400" cy="152400"/>
            <wp:effectExtent l="0" t="0" r="0" b="0"/>
            <wp:docPr id="5" name="Picture 5" descr="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🕒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từ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15h00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đến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19h00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(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Giờ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Việt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Nam)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09A5E57D" wp14:editId="6843B174">
            <wp:extent cx="152400" cy="152400"/>
            <wp:effectExtent l="0" t="0" r="0" b="0"/>
            <wp:docPr id="4" name="Picture 4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Thứ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Tư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,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ngày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09/9/2020: </w:t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3C619D1D" wp14:editId="3791B820">
            <wp:extent cx="152400" cy="152400"/>
            <wp:effectExtent l="0" t="0" r="0" b="0"/>
            <wp:docPr id="3" name="Picture 3" descr="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🕒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từ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15h00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đến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19h00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(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Giờ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Việt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Nam)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07D53DED" wp14:editId="7A40952A">
            <wp:extent cx="152400" cy="152400"/>
            <wp:effectExtent l="0" t="0" r="0" b="0"/>
            <wp:docPr id="2" name="Picture 2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Thứ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Năm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,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ngày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10/9/2020</w:t>
      </w:r>
      <w:r w:rsidRPr="000C2850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1AB55F27" wp14:editId="618839BE">
            <wp:extent cx="152400" cy="152400"/>
            <wp:effectExtent l="0" t="0" r="0" b="0"/>
            <wp:docPr id="1" name="Picture 1" descr="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🕒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850">
        <w:rPr>
          <w:rFonts w:ascii="Times New Roman" w:hAnsi="Times New Roman" w:cs="Times New Roman"/>
          <w:color w:val="050505"/>
          <w:shd w:val="clear" w:color="auto" w:fill="FFFFFF"/>
        </w:rPr>
        <w:t> 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từ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15h00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đến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17h30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(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Giờ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Việt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Nam)</w:t>
      </w:r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color w:val="050505"/>
        </w:rPr>
        <w:br/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Đăng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ký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ngay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để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giành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một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suất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tham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dự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hoàn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toàn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miễn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phí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trước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ngày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04/09/2020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theo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Pr="000C2850">
        <w:rPr>
          <w:rFonts w:ascii="Times New Roman" w:hAnsi="Times New Roman" w:cs="Times New Roman"/>
          <w:color w:val="050505"/>
          <w:shd w:val="clear" w:color="auto" w:fill="FFFFFF"/>
        </w:rPr>
        <w:t>đường</w:t>
      </w:r>
      <w:proofErr w:type="spellEnd"/>
      <w:r w:rsidRPr="000C2850">
        <w:rPr>
          <w:rFonts w:ascii="Times New Roman" w:hAnsi="Times New Roman" w:cs="Times New Roman"/>
          <w:color w:val="050505"/>
          <w:shd w:val="clear" w:color="auto" w:fill="FFFFFF"/>
        </w:rPr>
        <w:t xml:space="preserve"> link </w:t>
      </w:r>
      <w:hyperlink r:id="rId14" w:tgtFrame="_blank" w:history="1">
        <w:r w:rsidRPr="000C2850">
          <w:rPr>
            <w:rStyle w:val="Hyperlink"/>
            <w:rFonts w:ascii="Times New Roman" w:hAnsi="Times New Roman" w:cs="Times New Roman"/>
            <w:bdr w:val="none" w:sz="0" w:space="0" w:color="auto" w:frame="1"/>
          </w:rPr>
          <w:t>https://</w:t>
        </w:r>
        <w:proofErr w:type="spellStart"/>
        <w:r w:rsidRPr="000C2850">
          <w:rPr>
            <w:rStyle w:val="Hyperlink"/>
            <w:rFonts w:ascii="Times New Roman" w:hAnsi="Times New Roman" w:cs="Times New Roman"/>
            <w:bdr w:val="none" w:sz="0" w:space="0" w:color="auto" w:frame="1"/>
          </w:rPr>
          <w:t>bit.ly</w:t>
        </w:r>
        <w:proofErr w:type="spellEnd"/>
        <w:r w:rsidRPr="000C2850">
          <w:rPr>
            <w:rStyle w:val="Hyperlink"/>
            <w:rFonts w:ascii="Times New Roman" w:hAnsi="Times New Roman" w:cs="Times New Roman"/>
            <w:bdr w:val="none" w:sz="0" w:space="0" w:color="auto" w:frame="1"/>
          </w:rPr>
          <w:t>/</w:t>
        </w:r>
        <w:proofErr w:type="spellStart"/>
        <w:r w:rsidRPr="000C2850">
          <w:rPr>
            <w:rStyle w:val="Hyperlink"/>
            <w:rFonts w:ascii="Times New Roman" w:hAnsi="Times New Roman" w:cs="Times New Roman"/>
            <w:bdr w:val="none" w:sz="0" w:space="0" w:color="auto" w:frame="1"/>
          </w:rPr>
          <w:t>31bcYlk</w:t>
        </w:r>
        <w:proofErr w:type="spellEnd"/>
      </w:hyperlink>
      <w:r w:rsidRPr="000C2850">
        <w:rPr>
          <w:rFonts w:ascii="Times New Roman" w:hAnsi="Times New Roman" w:cs="Times New Roman"/>
          <w:color w:val="050505"/>
        </w:rPr>
        <w:br/>
      </w:r>
      <w:r w:rsidRPr="000C2850">
        <w:rPr>
          <w:rFonts w:ascii="Times New Roman" w:hAnsi="Times New Roman" w:cs="Times New Roman"/>
          <w:color w:val="050505"/>
        </w:rPr>
        <w:br/>
      </w:r>
      <w:hyperlink r:id="rId15" w:history="1">
        <w:r w:rsidRPr="000C2850">
          <w:rPr>
            <w:rStyle w:val="Hyperlink"/>
            <w:rFonts w:ascii="Times New Roman" w:hAnsi="Times New Roman" w:cs="Times New Roman"/>
            <w:b/>
            <w:bCs/>
            <w:bdr w:val="none" w:sz="0" w:space="0" w:color="auto" w:frame="1"/>
          </w:rPr>
          <w:t>#</w:t>
        </w:r>
        <w:proofErr w:type="spellStart"/>
        <w:r w:rsidRPr="000C2850">
          <w:rPr>
            <w:rStyle w:val="Hyperlink"/>
            <w:rFonts w:ascii="Times New Roman" w:hAnsi="Times New Roman" w:cs="Times New Roman"/>
            <w:b/>
            <w:bCs/>
            <w:bdr w:val="none" w:sz="0" w:space="0" w:color="auto" w:frame="1"/>
          </w:rPr>
          <w:t>ICAEW</w:t>
        </w:r>
        <w:proofErr w:type="spellEnd"/>
      </w:hyperlink>
      <w:r w:rsidRPr="000C2850">
        <w:rPr>
          <w:rFonts w:ascii="Times New Roman" w:hAnsi="Times New Roman" w:cs="Times New Roman"/>
          <w:color w:val="050505"/>
          <w:shd w:val="clear" w:color="auto" w:fill="FFFFFF"/>
        </w:rPr>
        <w:t> </w:t>
      </w:r>
      <w:hyperlink r:id="rId16" w:history="1">
        <w:r w:rsidRPr="000C2850">
          <w:rPr>
            <w:rStyle w:val="Hyperlink"/>
            <w:rFonts w:ascii="Times New Roman" w:hAnsi="Times New Roman" w:cs="Times New Roman"/>
            <w:b/>
            <w:bCs/>
            <w:bdr w:val="none" w:sz="0" w:space="0" w:color="auto" w:frame="1"/>
          </w:rPr>
          <w:t>#</w:t>
        </w:r>
        <w:proofErr w:type="spellStart"/>
        <w:r w:rsidRPr="000C2850">
          <w:rPr>
            <w:rStyle w:val="Hyperlink"/>
            <w:rFonts w:ascii="Times New Roman" w:hAnsi="Times New Roman" w:cs="Times New Roman"/>
            <w:b/>
            <w:bCs/>
            <w:bdr w:val="none" w:sz="0" w:space="0" w:color="auto" w:frame="1"/>
          </w:rPr>
          <w:t>GSVC</w:t>
        </w:r>
        <w:proofErr w:type="spellEnd"/>
      </w:hyperlink>
      <w:r w:rsidRPr="000C2850">
        <w:rPr>
          <w:rFonts w:ascii="Times New Roman" w:hAnsi="Times New Roman" w:cs="Times New Roman"/>
          <w:color w:val="050505"/>
          <w:shd w:val="clear" w:color="auto" w:fill="FFFFFF"/>
        </w:rPr>
        <w:t> </w:t>
      </w:r>
      <w:hyperlink r:id="rId17" w:history="1">
        <w:r w:rsidRPr="000C2850">
          <w:rPr>
            <w:rStyle w:val="Hyperlink"/>
            <w:rFonts w:ascii="Times New Roman" w:hAnsi="Times New Roman" w:cs="Times New Roman"/>
            <w:b/>
            <w:bCs/>
            <w:bdr w:val="none" w:sz="0" w:space="0" w:color="auto" w:frame="1"/>
          </w:rPr>
          <w:t>#</w:t>
        </w:r>
        <w:proofErr w:type="spellStart"/>
        <w:r w:rsidRPr="000C2850">
          <w:rPr>
            <w:rStyle w:val="Hyperlink"/>
            <w:rFonts w:ascii="Times New Roman" w:hAnsi="Times New Roman" w:cs="Times New Roman"/>
            <w:b/>
            <w:bCs/>
            <w:bdr w:val="none" w:sz="0" w:space="0" w:color="auto" w:frame="1"/>
          </w:rPr>
          <w:t>Privilege_Scheme2020</w:t>
        </w:r>
        <w:proofErr w:type="spellEnd"/>
      </w:hyperlink>
    </w:p>
    <w:p w14:paraId="58AC5D6E" w14:textId="40142D10" w:rsidR="003707F2" w:rsidRPr="000C2850" w:rsidRDefault="003707F2" w:rsidP="003707F2">
      <w:pPr>
        <w:rPr>
          <w:rFonts w:ascii="Times New Roman" w:hAnsi="Times New Roman" w:cs="Times New Roman"/>
        </w:rPr>
      </w:pPr>
      <w:r w:rsidRPr="000C285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1119ABF" wp14:editId="4EE6F515">
            <wp:extent cx="5731510" cy="5760720"/>
            <wp:effectExtent l="0" t="0" r="2540" b="0"/>
            <wp:docPr id="20" name="Picture 20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food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7F2" w:rsidRPr="000C2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❓" style="width:24pt;height:24pt;visibility:visible;mso-wrap-style:square" o:bullet="t">
        <v:imagedata r:id="rId1" o:title="❓"/>
      </v:shape>
    </w:pict>
  </w:numPicBullet>
  <w:abstractNum w:abstractNumId="0" w15:restartNumberingAfterBreak="0">
    <w:nsid w:val="417D1CB2"/>
    <w:multiLevelType w:val="hybridMultilevel"/>
    <w:tmpl w:val="368260C4"/>
    <w:lvl w:ilvl="0" w:tplc="DAA22E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C9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46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2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A0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F4A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68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03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4F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F2"/>
    <w:rsid w:val="000C2850"/>
    <w:rsid w:val="003707F2"/>
    <w:rsid w:val="005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A519"/>
  <w15:chartTrackingRefBased/>
  <w15:docId w15:val="{8CF28FE5-7C7E-43BF-821E-8BB14D44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7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facebook.com/hashtag/privilege_scheme2020?__eep__=6&amp;__tn__=*NK*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gsvc?__eep__=6&amp;__tn__=*NK*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facebook.com/hashtag/icaew?__eep__=6&amp;__tn__=*NK*F" TargetMode="Externa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l.facebook.com/l.php?u=https%3A%2F%2Fbit.ly%2F31bcYlk%3Ffbclid%3DIwAR3zeQeTgKTwnnHk1mr71EnM7gr9c8gZRBNLyYo-nvbGWyh-mFUoWXxtYJE&amp;h=AT2ASfxSBCn-1GS2pdIS9eg9AmVOZqKullgtUDeXNxjJJrBXpQNThpPNlJCQtrXCu_Fr6w3xYc_laE2vA81dJAYO0OPljymBqbPddvlrO1CJm6Es_j9Iy-nCiLKf1q0fCA&amp;__tn__=-UK*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Pham</dc:creator>
  <cp:keywords/>
  <dc:description/>
  <cp:lastModifiedBy>Tran Le</cp:lastModifiedBy>
  <cp:revision>2</cp:revision>
  <dcterms:created xsi:type="dcterms:W3CDTF">2020-09-01T08:34:00Z</dcterms:created>
  <dcterms:modified xsi:type="dcterms:W3CDTF">2020-09-01T08:34:00Z</dcterms:modified>
</cp:coreProperties>
</file>